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1B4" w:rsidRPr="009140C4" w:rsidRDefault="00AE31B4" w:rsidP="00AE31B4">
      <w:pPr>
        <w:autoSpaceDE w:val="0"/>
        <w:adjustRightInd w:val="0"/>
        <w:spacing w:line="277" w:lineRule="auto"/>
        <w:jc w:val="center"/>
        <w:rPr>
          <w:b/>
          <w:color w:val="000000"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00573F8B" wp14:editId="2E2D79BC">
            <wp:extent cx="5762625" cy="11430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22D" w:rsidRDefault="00BC222D" w:rsidP="00BC222D">
      <w:pPr>
        <w:pStyle w:val="NormalnyWeb"/>
        <w:spacing w:before="0" w:beforeAutospacing="0" w:line="276" w:lineRule="auto"/>
        <w:jc w:val="center"/>
        <w:rPr>
          <w:bCs/>
          <w:iCs/>
          <w:sz w:val="20"/>
          <w:lang w:val="pl-PL"/>
        </w:rPr>
      </w:pPr>
      <w:r>
        <w:rPr>
          <w:sz w:val="18"/>
          <w:szCs w:val="18"/>
          <w:lang w:val="pl-PL" w:eastAsia="pl-PL"/>
        </w:rPr>
        <w:t xml:space="preserve">Zamówienie dotyczy projektu: „Wspólny rozwój dostępnej i stałej opieki zdrowotnej dla pacjentów starszych i niepełnosprawnych szpitali w Białymstoku i Wołyniu” w ramach Programu </w:t>
      </w:r>
      <w:proofErr w:type="spellStart"/>
      <w:r>
        <w:rPr>
          <w:sz w:val="18"/>
          <w:szCs w:val="18"/>
          <w:lang w:val="pl-PL" w:eastAsia="pl-PL"/>
        </w:rPr>
        <w:t>Interreg</w:t>
      </w:r>
      <w:proofErr w:type="spellEnd"/>
      <w:r>
        <w:rPr>
          <w:sz w:val="18"/>
          <w:szCs w:val="18"/>
          <w:lang w:val="pl-PL" w:eastAsia="pl-PL"/>
        </w:rPr>
        <w:t xml:space="preserve"> NEXT Polska-Ukraina 2021-2027 </w:t>
      </w:r>
      <w:r>
        <w:rPr>
          <w:sz w:val="20"/>
          <w:lang w:val="pl-PL" w:eastAsia="pl-PL"/>
        </w:rPr>
        <w:t>(</w:t>
      </w:r>
      <w:r>
        <w:rPr>
          <w:color w:val="000000"/>
          <w:sz w:val="20"/>
        </w:rPr>
        <w:t>PLUA.02.01-IP.01-0003/24</w:t>
      </w:r>
      <w:r>
        <w:rPr>
          <w:sz w:val="20"/>
          <w:lang w:val="pl-PL" w:eastAsia="pl-PL"/>
        </w:rPr>
        <w:t>)</w:t>
      </w:r>
    </w:p>
    <w:p w:rsidR="00AE31B4" w:rsidRPr="00AE31B4" w:rsidRDefault="00AE31B4" w:rsidP="00AE31B4">
      <w:pPr>
        <w:spacing w:line="240" w:lineRule="exact"/>
        <w:jc w:val="right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AE31B4">
        <w:rPr>
          <w:rFonts w:ascii="Times New Roman" w:hAnsi="Times New Roman" w:cs="Times New Roman"/>
          <w:b/>
          <w:sz w:val="20"/>
          <w:szCs w:val="20"/>
        </w:rPr>
        <w:t>Załącznik nr 2.6 do SWZ - Formularz asortymentowo - cenowy</w:t>
      </w:r>
    </w:p>
    <w:p w:rsidR="00AE31B4" w:rsidRPr="00AE31B4" w:rsidRDefault="00AE31B4" w:rsidP="00AE31B4">
      <w:pPr>
        <w:spacing w:line="240" w:lineRule="exact"/>
        <w:jc w:val="right"/>
        <w:rPr>
          <w:rFonts w:ascii="Times New Roman" w:eastAsia="Andale Sans UI" w:hAnsi="Times New Roman" w:cs="Times New Roman"/>
          <w:sz w:val="20"/>
          <w:szCs w:val="20"/>
          <w:lang w:bidi="en-US"/>
        </w:rPr>
      </w:pPr>
      <w:r w:rsidRPr="00AE31B4">
        <w:rPr>
          <w:rFonts w:ascii="Times New Roman" w:eastAsia="Andale Sans UI" w:hAnsi="Times New Roman" w:cs="Times New Roman"/>
          <w:sz w:val="20"/>
          <w:szCs w:val="20"/>
          <w:lang w:bidi="en-US"/>
        </w:rPr>
        <w:t>oznaczenie postępowania: DA.ZP.242.9.2026</w:t>
      </w:r>
    </w:p>
    <w:p w:rsidR="00AE31B4" w:rsidRPr="00AE31B4" w:rsidRDefault="00AE31B4" w:rsidP="00AE31B4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E31B4" w:rsidRPr="00AE31B4" w:rsidRDefault="00AE31B4" w:rsidP="00AE31B4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E31B4">
        <w:rPr>
          <w:rFonts w:ascii="Times New Roman" w:hAnsi="Times New Roman" w:cs="Times New Roman"/>
          <w:b/>
          <w:sz w:val="20"/>
          <w:szCs w:val="20"/>
        </w:rPr>
        <w:t>Pakiet nr 6</w:t>
      </w:r>
    </w:p>
    <w:p w:rsidR="00AE31B4" w:rsidRPr="00AE31B4" w:rsidRDefault="00AE31B4" w:rsidP="00AE31B4">
      <w:pPr>
        <w:spacing w:line="240" w:lineRule="exact"/>
        <w:rPr>
          <w:rFonts w:ascii="Times New Roman" w:hAnsi="Times New Roman" w:cs="Times New Roman"/>
          <w:b/>
          <w:sz w:val="20"/>
          <w:szCs w:val="20"/>
        </w:rPr>
      </w:pPr>
      <w:r w:rsidRPr="00AE31B4">
        <w:rPr>
          <w:rFonts w:ascii="Times New Roman" w:hAnsi="Times New Roman" w:cs="Times New Roman"/>
          <w:b/>
          <w:sz w:val="20"/>
          <w:szCs w:val="20"/>
        </w:rPr>
        <w:t xml:space="preserve">CZĘŚĆ I   - Szczegółowa Oferta Cenowa </w:t>
      </w:r>
    </w:p>
    <w:p w:rsidR="00AE31B4" w:rsidRPr="00AE31B4" w:rsidRDefault="00AE31B4" w:rsidP="00AE31B4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601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"/>
        <w:gridCol w:w="5644"/>
        <w:gridCol w:w="1417"/>
        <w:gridCol w:w="1843"/>
        <w:gridCol w:w="1843"/>
        <w:gridCol w:w="1275"/>
        <w:gridCol w:w="1843"/>
      </w:tblGrid>
      <w:tr w:rsidR="00AE31B4" w:rsidRPr="00AE31B4" w:rsidTr="00E10200">
        <w:trPr>
          <w:trHeight w:val="76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1B4" w:rsidRPr="00AE31B4" w:rsidRDefault="00AE31B4" w:rsidP="00AE31B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1B4" w:rsidRPr="00AE31B4" w:rsidRDefault="00AE31B4" w:rsidP="00AE31B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1B4" w:rsidRPr="00AE31B4" w:rsidRDefault="00AE31B4" w:rsidP="00AE31B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Ilość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1B4" w:rsidRPr="00AE31B4" w:rsidRDefault="00AE31B4" w:rsidP="00AE31B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Cena jednostkowa netto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1B4" w:rsidRPr="00AE31B4" w:rsidRDefault="00AE31B4" w:rsidP="00AE31B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netto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1B4" w:rsidRPr="00AE31B4" w:rsidRDefault="00AE31B4" w:rsidP="00AE31B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b/>
                <w:sz w:val="20"/>
                <w:szCs w:val="20"/>
              </w:rPr>
              <w:t>VAT (%)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1B4" w:rsidRPr="00AE31B4" w:rsidRDefault="00AE31B4" w:rsidP="00AE31B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brutto </w:t>
            </w:r>
          </w:p>
        </w:tc>
      </w:tr>
      <w:tr w:rsidR="00AE31B4" w:rsidRPr="00AE31B4" w:rsidTr="00E10200">
        <w:trPr>
          <w:trHeight w:val="1089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1B4" w:rsidRPr="00AE31B4" w:rsidRDefault="00AE31B4" w:rsidP="00AE31B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E31B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Wózek zabiegowy</w:t>
            </w:r>
            <w:r w:rsidRPr="00AE31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1B4" w:rsidRPr="00AE31B4" w:rsidRDefault="00AE31B4" w:rsidP="00AE31B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</w:rPr>
              <w:t>2   szt.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1B4" w:rsidRPr="00AE31B4" w:rsidRDefault="00AE31B4" w:rsidP="00AE31B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1B4" w:rsidRPr="00AE31B4" w:rsidRDefault="00AE31B4" w:rsidP="00AE31B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1B4" w:rsidRPr="00AE31B4" w:rsidRDefault="00AE31B4" w:rsidP="00AE31B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1B4" w:rsidRPr="00AE31B4" w:rsidRDefault="00AE31B4" w:rsidP="00AE31B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1B4" w:rsidRPr="00AE31B4" w:rsidTr="00E10200">
        <w:trPr>
          <w:trHeight w:val="1089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1B4" w:rsidRPr="00AE31B4" w:rsidRDefault="00AE31B4" w:rsidP="00AE31B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Wózek zabiegowy 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1B4" w:rsidRPr="00AE31B4" w:rsidRDefault="00AE31B4" w:rsidP="00AE31B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1B4" w:rsidRPr="00AE31B4" w:rsidRDefault="00AE31B4" w:rsidP="00AE31B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1B4" w:rsidRPr="00AE31B4" w:rsidRDefault="00AE31B4" w:rsidP="00AE31B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1B4" w:rsidRPr="00AE31B4" w:rsidRDefault="00AE31B4" w:rsidP="00AE31B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1B4" w:rsidRPr="00AE31B4" w:rsidRDefault="00AE31B4" w:rsidP="00AE31B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1B4" w:rsidRPr="00AE31B4" w:rsidTr="00E10200">
        <w:trPr>
          <w:trHeight w:val="76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1B4" w:rsidRPr="00AE31B4" w:rsidRDefault="00AE31B4" w:rsidP="00AE31B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</w:rPr>
              <w:t>Cena ofertowa  (wartość brutto należy przenieś do formularza ogólnego - załącznik nr 1 do SWZ)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1B4" w:rsidRPr="00AE31B4" w:rsidRDefault="00AE31B4" w:rsidP="00AE31B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1B4" w:rsidRPr="00AE31B4" w:rsidRDefault="00AE31B4" w:rsidP="00AE31B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1B4" w:rsidRPr="00AE31B4" w:rsidRDefault="00AE31B4" w:rsidP="00AE31B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E31B4" w:rsidRPr="00AE31B4" w:rsidRDefault="00AE31B4" w:rsidP="00AE31B4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E31B4" w:rsidRPr="00AE31B4" w:rsidRDefault="00AE31B4" w:rsidP="00AE31B4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E31B4" w:rsidRPr="00AE31B4" w:rsidRDefault="00AE31B4" w:rsidP="00AE31B4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E31B4" w:rsidRPr="00AE31B4" w:rsidRDefault="00AE31B4" w:rsidP="00AE31B4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E31B4" w:rsidRPr="00AE31B4" w:rsidRDefault="00AE31B4" w:rsidP="00AE31B4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E31B4" w:rsidRPr="00AE31B4" w:rsidRDefault="00AE31B4" w:rsidP="00AE31B4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E31B4" w:rsidRPr="00AE31B4" w:rsidRDefault="00AE31B4" w:rsidP="00AE31B4">
      <w:pPr>
        <w:spacing w:line="240" w:lineRule="exact"/>
        <w:rPr>
          <w:rFonts w:ascii="Times New Roman" w:hAnsi="Times New Roman" w:cs="Times New Roman"/>
          <w:b/>
          <w:sz w:val="20"/>
          <w:szCs w:val="20"/>
        </w:rPr>
      </w:pPr>
      <w:r w:rsidRPr="00AE31B4">
        <w:rPr>
          <w:rFonts w:ascii="Times New Roman" w:hAnsi="Times New Roman" w:cs="Times New Roman"/>
          <w:b/>
          <w:sz w:val="20"/>
          <w:szCs w:val="20"/>
        </w:rPr>
        <w:t>CZĘŚĆ II   -  Opis parametrów</w:t>
      </w:r>
    </w:p>
    <w:p w:rsidR="00AE31B4" w:rsidRPr="00AE31B4" w:rsidRDefault="00AE31B4" w:rsidP="00AE31B4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AE31B4" w:rsidRPr="00AE31B4" w:rsidRDefault="00AE31B4" w:rsidP="00AE31B4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499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5394"/>
        <w:gridCol w:w="2551"/>
        <w:gridCol w:w="6206"/>
      </w:tblGrid>
      <w:tr w:rsidR="00AE31B4" w:rsidRPr="00AE31B4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tabs>
                <w:tab w:val="left" w:pos="360"/>
              </w:tabs>
              <w:spacing w:line="24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oferowany: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należy opisać/ podać</w:t>
            </w:r>
          </w:p>
        </w:tc>
      </w:tr>
      <w:tr w:rsidR="00AE31B4" w:rsidRPr="00AE31B4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tabs>
                <w:tab w:val="left" w:pos="360"/>
              </w:tabs>
              <w:spacing w:line="24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w:rsidR="00AE31B4" w:rsidRPr="00AE31B4" w:rsidTr="00E10200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Wózek zabiegowy 2 </w:t>
            </w:r>
            <w:proofErr w:type="spellStart"/>
            <w:r w:rsidRPr="00AE31B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szt</w:t>
            </w:r>
            <w:proofErr w:type="spellEnd"/>
          </w:p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</w:rPr>
              <w:t>Oferowany typ/model:……………………………………………………………………..</w:t>
            </w:r>
            <w:r w:rsidRPr="00AE31B4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Producent:……………………………………………………………………………….....</w:t>
            </w:r>
          </w:p>
          <w:p w:rsid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</w:rPr>
              <w:t>Rok produkcji: ……………………………………………………………………………… (nie starszy niż 2025r.)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E31B4" w:rsidRPr="00AE31B4" w:rsidTr="00E10200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numPr>
                <w:ilvl w:val="0"/>
                <w:numId w:val="3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</w:rPr>
              <w:t xml:space="preserve">Stolik do rozwożenia leków wyposażony w </w:t>
            </w:r>
            <w:r w:rsidRPr="00AE31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blaty w formie 4 wyjmowanych tac</w:t>
            </w:r>
            <w:r w:rsidRPr="00AE31B4">
              <w:rPr>
                <w:rFonts w:ascii="Times New Roman" w:hAnsi="Times New Roman" w:cs="Times New Roman"/>
                <w:sz w:val="20"/>
                <w:szCs w:val="20"/>
              </w:rPr>
              <w:t xml:space="preserve"> wykonanych ze stali kwasoodpornej gat. 0H18N9 lub równoważny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E31B4" w:rsidRPr="00AE31B4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Default="00AE31B4" w:rsidP="00AE31B4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</w:rPr>
              <w:t>Stelaż aluminiowo - stalowy lakierowany proszkowo na biało, z kanałami montażowymi po wewnętrznej stronie, umożliwiający dowolną regulację wysokości  półek, przystosowany do montażu wyposażenia dodatkowego wyłącznie za pomocą elementów złącznych bez konieczności wykonywania otworów.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E31B4" w:rsidRPr="00AE31B4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Default="00AE31B4" w:rsidP="00AE31B4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</w:rPr>
              <w:t xml:space="preserve">Wyposażony w koła w obudowie stalowej ocynkowanej o średnicy </w:t>
            </w:r>
            <w:r w:rsidRPr="00AE31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min. 75 mm</w:t>
            </w:r>
            <w:r w:rsidRPr="00AE31B4">
              <w:rPr>
                <w:rFonts w:ascii="Times New Roman" w:hAnsi="Times New Roman" w:cs="Times New Roman"/>
                <w:sz w:val="20"/>
                <w:szCs w:val="20"/>
              </w:rPr>
              <w:t>, w tym dwa z blokadą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E31B4" w:rsidRPr="00AE31B4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Default="00AE31B4" w:rsidP="00AE31B4">
            <w:pPr>
              <w:pStyle w:val="Standard"/>
              <w:spacing w:line="24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</w:rPr>
              <w:t xml:space="preserve">Wózek wyposażony w ergonomiczny uchwyt do przetaczania, wykonany ze stali lakierowanej proszkowo, zamontowany na krótszym boku. Uchwyt wykonany z kształtownika o wymiarach </w:t>
            </w:r>
            <w:r w:rsidRPr="00AE31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min. 20x20 mm.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E31B4" w:rsidRPr="00AE31B4" w:rsidTr="00AE31B4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Default="00AE31B4" w:rsidP="00AE31B4">
            <w:pPr>
              <w:pStyle w:val="Standard"/>
              <w:spacing w:line="24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</w:rPr>
              <w:t>Wózek wyposażony w</w:t>
            </w:r>
            <w:r w:rsidRPr="00AE31B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E31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- 2x uchylna miska</w:t>
            </w:r>
            <w:r w:rsidRPr="00AE31B4">
              <w:rPr>
                <w:rFonts w:ascii="Times New Roman" w:hAnsi="Times New Roman" w:cs="Times New Roman"/>
                <w:sz w:val="20"/>
                <w:szCs w:val="20"/>
              </w:rPr>
              <w:t xml:space="preserve"> wykonana ze stali nierdzewnej, o średnicy </w:t>
            </w:r>
            <w:r w:rsidRPr="00AE31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min. 220 mm</w:t>
            </w:r>
            <w:r w:rsidRPr="00AE31B4">
              <w:rPr>
                <w:rFonts w:ascii="Times New Roman" w:hAnsi="Times New Roman" w:cs="Times New Roman"/>
                <w:sz w:val="20"/>
                <w:szCs w:val="20"/>
              </w:rPr>
              <w:t xml:space="preserve"> i pojemności </w:t>
            </w:r>
            <w:r w:rsidRPr="00AE31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min. 2,5l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E31B4" w:rsidRPr="00AE31B4" w:rsidTr="00AE31B4">
        <w:trPr>
          <w:cantSplit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Default="00AE31B4" w:rsidP="00AE31B4">
            <w:pPr>
              <w:pStyle w:val="Standard"/>
              <w:spacing w:line="24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</w:rPr>
              <w:t xml:space="preserve">Wymiary całkowite: </w:t>
            </w:r>
            <w:r w:rsidRPr="00AE31B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szerokość: </w:t>
            </w:r>
            <w:r w:rsidRPr="00AE31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680 mm (+/- 20mm)</w:t>
            </w:r>
            <w:r w:rsidRPr="00AE31B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głębokość: </w:t>
            </w:r>
            <w:r w:rsidRPr="00AE31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430 mm (+/- 20mm)</w:t>
            </w:r>
            <w:r w:rsidRPr="00AE31B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wysokość: </w:t>
            </w:r>
            <w:r w:rsidRPr="00AE31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890 mm  (+/- 20mm)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E31B4" w:rsidRPr="00AE31B4" w:rsidTr="00AE31B4">
        <w:trPr>
          <w:cantSplit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Default="00AE31B4" w:rsidP="00AE31B4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</w:rPr>
              <w:t xml:space="preserve">Tace wyposażone w przegródki na leki z tworzywa PE, po 2 na tacę. </w:t>
            </w:r>
            <w:r w:rsidRPr="00AE31B4">
              <w:rPr>
                <w:rFonts w:ascii="Times New Roman" w:hAnsi="Times New Roman" w:cs="Times New Roman"/>
                <w:sz w:val="20"/>
                <w:szCs w:val="20"/>
              </w:rPr>
              <w:br/>
              <w:t>Ilość oczek w 1 przegródce 15 (60 na poziom).</w:t>
            </w:r>
            <w:r w:rsidRPr="00AE31B4">
              <w:rPr>
                <w:rFonts w:ascii="Times New Roman" w:hAnsi="Times New Roman" w:cs="Times New Roman"/>
                <w:sz w:val="20"/>
                <w:szCs w:val="20"/>
              </w:rPr>
              <w:br/>
              <w:t>Wymiar jednego oczka 56x48 mm, wysokość 16 mm.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E31B4" w:rsidRPr="00AE31B4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Default="00AE31B4" w:rsidP="00AE31B4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</w:rPr>
              <w:t>Powierzchnia tac szlifowana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E31B4" w:rsidRPr="00AE31B4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Default="00AE31B4" w:rsidP="00AE31B4">
            <w:pPr>
              <w:pStyle w:val="paragraph"/>
              <w:spacing w:before="0"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</w:rPr>
              <w:t>Grubość tacy 0,8 mm.</w:t>
            </w:r>
          </w:p>
          <w:p w:rsidR="00AE31B4" w:rsidRPr="00AE31B4" w:rsidRDefault="00AE31B4" w:rsidP="00AE31B4">
            <w:pPr>
              <w:pStyle w:val="paragraph"/>
              <w:spacing w:before="0"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AE31B4" w:rsidRPr="00AE31B4" w:rsidRDefault="00AE31B4" w:rsidP="00AE31B4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AE31B4" w:rsidRPr="00AE31B4" w:rsidRDefault="00AE31B4" w:rsidP="00AE31B4">
      <w:pPr>
        <w:pStyle w:val="Standard"/>
        <w:spacing w:line="240" w:lineRule="exact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r w:rsidRPr="00AE31B4">
        <w:rPr>
          <w:rFonts w:ascii="Times New Roman" w:hAnsi="Times New Roman" w:cs="Times New Roman"/>
          <w:b/>
          <w:sz w:val="20"/>
          <w:szCs w:val="20"/>
        </w:rPr>
        <w:t xml:space="preserve">Poz. 2 -  </w:t>
      </w:r>
      <w:r w:rsidRPr="00AE31B4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Wózek zabiegowy (2 szt.)</w:t>
      </w:r>
    </w:p>
    <w:p w:rsidR="00AE31B4" w:rsidRPr="00AE31B4" w:rsidRDefault="00AE31B4" w:rsidP="00AE31B4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AE31B4" w:rsidRPr="00AE31B4" w:rsidRDefault="00AE31B4" w:rsidP="00AE31B4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499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5394"/>
        <w:gridCol w:w="2551"/>
        <w:gridCol w:w="6206"/>
      </w:tblGrid>
      <w:tr w:rsidR="00AE31B4" w:rsidRPr="00AE31B4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tabs>
                <w:tab w:val="left" w:pos="360"/>
              </w:tabs>
              <w:spacing w:line="24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oferowany: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należy opisać/ podać</w:t>
            </w:r>
          </w:p>
        </w:tc>
      </w:tr>
      <w:tr w:rsidR="00AE31B4" w:rsidRPr="00AE31B4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tabs>
                <w:tab w:val="left" w:pos="360"/>
              </w:tabs>
              <w:spacing w:line="24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AE31B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w:rsidR="00AE31B4" w:rsidRPr="00AE31B4" w:rsidTr="00E10200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Wózek zabiegowy 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</w:rPr>
              <w:t>Oferowany typ/model:……………………………………………………………………..</w:t>
            </w:r>
            <w:r w:rsidRPr="00AE31B4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Producent:……………………………………………………………………………….....</w:t>
            </w:r>
          </w:p>
          <w:p w:rsid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</w:rPr>
              <w:t>Rok produkcji: ……………………………………………………………………………… (nie starszy niż 2025r.)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E31B4" w:rsidRPr="00AE31B4" w:rsidTr="00E10200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numPr>
                <w:ilvl w:val="0"/>
                <w:numId w:val="4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E31B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Urządzenie fabrycznie nowe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E31B4" w:rsidRPr="00AE31B4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numPr>
                <w:ilvl w:val="0"/>
                <w:numId w:val="2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Default="00AE31B4" w:rsidP="00AE31B4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t>Stolik zabiegowy wykonany w ze stali lakierowanej proszkowo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E31B4" w:rsidRPr="00AE31B4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numPr>
                <w:ilvl w:val="0"/>
                <w:numId w:val="2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Default="00AE31B4" w:rsidP="00AE31B4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t>Stelaż ze stalowego giętego profilu kwadratowego o przekroju min. 25x25 mm lakierowanego proszkowo, z szynami instrumentalnym i uchwytami do prowadzenia skierowanymi ku górze stanowiącymi stały element stabilnej konstrukcji.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E31B4" w:rsidRPr="00AE31B4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numPr>
                <w:ilvl w:val="0"/>
                <w:numId w:val="2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Default="00AE31B4" w:rsidP="00AE31B4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Stolik wyposażony w blat z pogłębieniem oraz szafkę z 3 szufladami (wysokość frontu szuflady 3x130 mm)  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ind w:lef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E31B4" w:rsidRPr="00AE31B4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numPr>
                <w:ilvl w:val="0"/>
                <w:numId w:val="2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Default="00AE31B4" w:rsidP="00AE31B4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t>Korpus szafki wyposażony w materiał wygłuszający, niechłonący wilgoci, minimalizujący wibracje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E31B4" w:rsidRPr="00AE31B4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numPr>
                <w:ilvl w:val="0"/>
                <w:numId w:val="2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Default="00AE31B4" w:rsidP="00AE31B4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t>Blat, półka i szafka stalowe lakierowane proszkowo na biało, elementy dekoracyjne (stelaż, fronty szuflad) lakierowane proszkowo na kolor wg palety RAL - min. 20 kolorów do wyboru przez Zamawiającego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E31B4" w:rsidRPr="00AE31B4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numPr>
                <w:ilvl w:val="0"/>
                <w:numId w:val="2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Default="00AE31B4" w:rsidP="00AE31B4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t>Stelaż wyposażony w 4 wysoce mobilne koła w obudowie z tworzywa sztucznego o średnicy min. 100 mm w kolorze białym, w tym dwa z blokadą.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E31B4" w:rsidRPr="00AE31B4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numPr>
                <w:ilvl w:val="0"/>
                <w:numId w:val="2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Default="00AE31B4" w:rsidP="00AE31B4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t>Wymiary całkowite stolika:</w:t>
            </w:r>
          </w:p>
          <w:p w:rsidR="00AE31B4" w:rsidRDefault="00AE31B4" w:rsidP="00AE31B4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t>- szerokość: 570 mm (+/-20 mm)</w:t>
            </w:r>
          </w:p>
          <w:p w:rsidR="00AE31B4" w:rsidRDefault="00AE31B4" w:rsidP="00AE31B4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t>- głębokość: 550 mm (+/-20 mm)</w:t>
            </w:r>
          </w:p>
          <w:p w:rsidR="00AE31B4" w:rsidRDefault="00AE31B4" w:rsidP="00AE31B4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t>- wysokość: 900 mm (+/-20 mm)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E31B4" w:rsidRPr="00AE31B4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numPr>
                <w:ilvl w:val="0"/>
                <w:numId w:val="2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Default="00AE31B4" w:rsidP="00AE31B4">
            <w:pPr>
              <w:pStyle w:val="paragraph"/>
              <w:spacing w:before="0" w:after="0" w:line="24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Wymiary blatu/półki: </w:t>
            </w: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- szerokość: 450 mm (+/-20 mm) </w:t>
            </w: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- głębokość: 500 mm (+/-20 mm)</w:t>
            </w:r>
          </w:p>
          <w:p w:rsidR="00AE31B4" w:rsidRPr="00AE31B4" w:rsidRDefault="00AE31B4" w:rsidP="00AE31B4">
            <w:pPr>
              <w:pStyle w:val="paragraph"/>
              <w:spacing w:before="0" w:after="0" w:line="24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E31B4" w:rsidRPr="00AE31B4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numPr>
                <w:ilvl w:val="0"/>
                <w:numId w:val="2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Default="00AE31B4" w:rsidP="00AE31B4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Wymiary powierzchni użytkowej blatu/półki: </w:t>
            </w: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- szerokość: 400 mm (+/-20 mm)</w:t>
            </w: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- głębokość: 450 mm (+/-20 mm)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E31B4" w:rsidRPr="00AE31B4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numPr>
                <w:ilvl w:val="0"/>
                <w:numId w:val="2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Default="00AE31B4" w:rsidP="00AE31B4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t>Wymiary szafki z szufladami:</w:t>
            </w: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- szerokość: 450 mm (+/-20 mm)</w:t>
            </w: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- głębokość: 500 mm (+/-20 mm)</w:t>
            </w: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- wysokość: 413 mm (+/-20 mm)</w:t>
            </w:r>
          </w:p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E31B4" w:rsidRPr="00AE31B4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31B4" w:rsidRPr="00AE31B4" w:rsidRDefault="00AE31B4" w:rsidP="00AE31B4">
            <w:pPr>
              <w:pStyle w:val="Standard"/>
              <w:numPr>
                <w:ilvl w:val="0"/>
                <w:numId w:val="2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t>Wymiary powierzchni użytkowej szuflady:</w:t>
            </w: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- szerokość: 375 mm (+/-20 mm)</w:t>
            </w: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- głębokość: 430 mm (+/-20 mm)</w:t>
            </w:r>
            <w:r w:rsidRPr="00AE31B4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- wysokość: 105 mm (+/-20 mm)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E31B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31B4" w:rsidRPr="00AE31B4" w:rsidRDefault="00AE31B4" w:rsidP="00AE31B4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F774E7" w:rsidRPr="0063640E" w:rsidRDefault="00F774E7" w:rsidP="00F774E7">
      <w:pPr>
        <w:autoSpaceDE w:val="0"/>
        <w:adjustRightInd w:val="0"/>
        <w:ind w:left="-284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63640E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lastRenderedPageBreak/>
        <w:t xml:space="preserve">Wykonawca gwarantuje niniejszym, że powyżej wyspecyfikowane urządzenie jest zgodne z wymogami SWZ, sprzęt jest fabrycznie nowy, nieużywany, kompletny, i do jego stosowania zgodnie z przeznaczeniem nie jest konieczny zakup dodatkowych elementów i akcesoriów.            </w:t>
      </w:r>
    </w:p>
    <w:p w:rsidR="00AE31B4" w:rsidRPr="00AE31B4" w:rsidRDefault="00AE31B4" w:rsidP="00AE31B4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AE31B4" w:rsidRPr="00AE31B4" w:rsidRDefault="00AE31B4" w:rsidP="00AE31B4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sectPr w:rsidR="00AE31B4" w:rsidRPr="00AE31B4" w:rsidSect="00AE31B4"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997" w:rsidRDefault="00CD2997" w:rsidP="00AE31B4">
      <w:r>
        <w:separator/>
      </w:r>
    </w:p>
  </w:endnote>
  <w:endnote w:type="continuationSeparator" w:id="0">
    <w:p w:rsidR="00CD2997" w:rsidRDefault="00CD2997" w:rsidP="00AE3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4096956"/>
      <w:docPartObj>
        <w:docPartGallery w:val="Page Numbers (Bottom of Page)"/>
        <w:docPartUnique/>
      </w:docPartObj>
    </w:sdtPr>
    <w:sdtEndPr/>
    <w:sdtContent>
      <w:p w:rsidR="00AE31B4" w:rsidRDefault="00AE31B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D62">
          <w:rPr>
            <w:noProof/>
          </w:rPr>
          <w:t>5</w:t>
        </w:r>
        <w:r>
          <w:fldChar w:fldCharType="end"/>
        </w:r>
      </w:p>
    </w:sdtContent>
  </w:sdt>
  <w:p w:rsidR="00AE31B4" w:rsidRDefault="00AE31B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997" w:rsidRDefault="00CD2997" w:rsidP="00AE31B4">
      <w:r>
        <w:separator/>
      </w:r>
    </w:p>
  </w:footnote>
  <w:footnote w:type="continuationSeparator" w:id="0">
    <w:p w:rsidR="00CD2997" w:rsidRDefault="00CD2997" w:rsidP="00AE3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E5117"/>
    <w:multiLevelType w:val="multilevel"/>
    <w:tmpl w:val="6074E172"/>
    <w:styleLink w:val="WWNum31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7F9A18C5"/>
    <w:multiLevelType w:val="multilevel"/>
    <w:tmpl w:val="DC38F4BC"/>
    <w:styleLink w:val="WWNum22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85E"/>
    <w:rsid w:val="004114BA"/>
    <w:rsid w:val="00575D62"/>
    <w:rsid w:val="0062185E"/>
    <w:rsid w:val="006A5663"/>
    <w:rsid w:val="006F7535"/>
    <w:rsid w:val="00886B3F"/>
    <w:rsid w:val="00AA2FC0"/>
    <w:rsid w:val="00AE31B4"/>
    <w:rsid w:val="00BC222D"/>
    <w:rsid w:val="00CD2997"/>
    <w:rsid w:val="00D93527"/>
    <w:rsid w:val="00F7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AE31B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E31B4"/>
    <w:pPr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customStyle="1" w:styleId="paragraph">
    <w:name w:val="paragraph"/>
    <w:basedOn w:val="Standard"/>
    <w:rsid w:val="00AE31B4"/>
    <w:pPr>
      <w:spacing w:before="28" w:after="28"/>
    </w:pPr>
  </w:style>
  <w:style w:type="numbering" w:customStyle="1" w:styleId="WWNum22">
    <w:name w:val="WWNum22"/>
    <w:basedOn w:val="Bezlisty"/>
    <w:rsid w:val="00AE31B4"/>
    <w:pPr>
      <w:numPr>
        <w:numId w:val="1"/>
      </w:numPr>
    </w:pPr>
  </w:style>
  <w:style w:type="numbering" w:customStyle="1" w:styleId="WWNum31">
    <w:name w:val="WWNum31"/>
    <w:basedOn w:val="Bezlisty"/>
    <w:rsid w:val="00AE31B4"/>
    <w:pPr>
      <w:numPr>
        <w:numId w:val="2"/>
      </w:numPr>
    </w:pPr>
  </w:style>
  <w:style w:type="paragraph" w:styleId="NormalnyWeb">
    <w:name w:val="Normal (Web)"/>
    <w:basedOn w:val="Normalny"/>
    <w:link w:val="NormalnyWebZnak"/>
    <w:uiPriority w:val="99"/>
    <w:qFormat/>
    <w:rsid w:val="00AE31B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AE31B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31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1B4"/>
    <w:rPr>
      <w:rFonts w:ascii="Tahoma" w:eastAsia="SimSun" w:hAnsi="Tahoma" w:cs="Tahoma"/>
      <w:kern w:val="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E31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31B4"/>
    <w:rPr>
      <w:rFonts w:ascii="Calibri" w:eastAsia="SimSun" w:hAnsi="Calibri" w:cs="Calibri"/>
      <w:kern w:val="3"/>
    </w:rPr>
  </w:style>
  <w:style w:type="paragraph" w:styleId="Stopka">
    <w:name w:val="footer"/>
    <w:basedOn w:val="Normalny"/>
    <w:link w:val="StopkaZnak"/>
    <w:uiPriority w:val="99"/>
    <w:unhideWhenUsed/>
    <w:rsid w:val="00AE31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31B4"/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AE31B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E31B4"/>
    <w:pPr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customStyle="1" w:styleId="paragraph">
    <w:name w:val="paragraph"/>
    <w:basedOn w:val="Standard"/>
    <w:rsid w:val="00AE31B4"/>
    <w:pPr>
      <w:spacing w:before="28" w:after="28"/>
    </w:pPr>
  </w:style>
  <w:style w:type="numbering" w:customStyle="1" w:styleId="WWNum22">
    <w:name w:val="WWNum22"/>
    <w:basedOn w:val="Bezlisty"/>
    <w:rsid w:val="00AE31B4"/>
    <w:pPr>
      <w:numPr>
        <w:numId w:val="1"/>
      </w:numPr>
    </w:pPr>
  </w:style>
  <w:style w:type="numbering" w:customStyle="1" w:styleId="WWNum31">
    <w:name w:val="WWNum31"/>
    <w:basedOn w:val="Bezlisty"/>
    <w:rsid w:val="00AE31B4"/>
    <w:pPr>
      <w:numPr>
        <w:numId w:val="2"/>
      </w:numPr>
    </w:pPr>
  </w:style>
  <w:style w:type="paragraph" w:styleId="NormalnyWeb">
    <w:name w:val="Normal (Web)"/>
    <w:basedOn w:val="Normalny"/>
    <w:link w:val="NormalnyWebZnak"/>
    <w:uiPriority w:val="99"/>
    <w:qFormat/>
    <w:rsid w:val="00AE31B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AE31B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31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1B4"/>
    <w:rPr>
      <w:rFonts w:ascii="Tahoma" w:eastAsia="SimSun" w:hAnsi="Tahoma" w:cs="Tahoma"/>
      <w:kern w:val="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E31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31B4"/>
    <w:rPr>
      <w:rFonts w:ascii="Calibri" w:eastAsia="SimSun" w:hAnsi="Calibri" w:cs="Calibri"/>
      <w:kern w:val="3"/>
    </w:rPr>
  </w:style>
  <w:style w:type="paragraph" w:styleId="Stopka">
    <w:name w:val="footer"/>
    <w:basedOn w:val="Normalny"/>
    <w:link w:val="StopkaZnak"/>
    <w:uiPriority w:val="99"/>
    <w:unhideWhenUsed/>
    <w:rsid w:val="00AE31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31B4"/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9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635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rrurarz</cp:lastModifiedBy>
  <cp:revision>9</cp:revision>
  <cp:lastPrinted>2026-03-09T09:35:00Z</cp:lastPrinted>
  <dcterms:created xsi:type="dcterms:W3CDTF">2026-03-04T09:46:00Z</dcterms:created>
  <dcterms:modified xsi:type="dcterms:W3CDTF">2026-03-09T09:35:00Z</dcterms:modified>
</cp:coreProperties>
</file>